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144DC" w14:textId="77777777" w:rsidR="00EA4084" w:rsidRDefault="00EA4084" w:rsidP="00ED63ED">
      <w:pPr>
        <w:jc w:val="center"/>
        <w:rPr>
          <w:rtl/>
        </w:rPr>
      </w:pPr>
      <w:r w:rsidRPr="00ED63ED">
        <w:rPr>
          <w:rFonts w:cs="Arial"/>
          <w:b/>
          <w:bCs/>
          <w:sz w:val="32"/>
          <w:szCs w:val="32"/>
          <w:rtl/>
        </w:rPr>
        <w:t>רכש אסטרטגי כמנוף תחרותי: ניווט בעידן של אי וודאות גלובלית וחיזוק המיקום התחרותי</w:t>
      </w:r>
    </w:p>
    <w:p w14:paraId="488B4B9E" w14:textId="77777777" w:rsidR="00EA4084" w:rsidRDefault="00EA4084" w:rsidP="00EA4084">
      <w:pPr>
        <w:rPr>
          <w:rtl/>
        </w:rPr>
      </w:pPr>
    </w:p>
    <w:p w14:paraId="22E0BFDF" w14:textId="77777777" w:rsidR="00EA4084" w:rsidRDefault="00EA4084" w:rsidP="00EA4084">
      <w:pPr>
        <w:rPr>
          <w:rtl/>
        </w:rPr>
      </w:pPr>
      <w:r>
        <w:rPr>
          <w:rFonts w:cs="Arial"/>
          <w:rtl/>
        </w:rPr>
        <w:t xml:space="preserve">בעולם עסקי הנתון לזעזועים </w:t>
      </w:r>
      <w:proofErr w:type="spellStart"/>
      <w:r>
        <w:rPr>
          <w:rFonts w:cs="Arial"/>
          <w:rtl/>
        </w:rPr>
        <w:t>גיאו</w:t>
      </w:r>
      <w:proofErr w:type="spellEnd"/>
      <w:r>
        <w:rPr>
          <w:rFonts w:cs="Arial"/>
          <w:rtl/>
        </w:rPr>
        <w:t>-פוליטיים, תנודות כלכליות ושיבושי שרשרת אספקה בלתי צפויים, תפקיד הרכש ושרשרת האספקה עובר טרנספורמציה מהותית. מה שהיה פעם פונקציה תפעולית ממוקדת עלויות, הפך למנוע אסטרטגי מרכזי לכושר תחרות, חדשנות וחוסן ארגוני. המציאות החדשה דורשת מארגונים לחשוב מחדש על האופן שבו הם מתכננים, מנהלים ומבצעים את פעילות הרכש שלהם.</w:t>
      </w:r>
    </w:p>
    <w:p w14:paraId="232DA5D4" w14:textId="77777777" w:rsidR="00EA4084" w:rsidRDefault="00EA4084" w:rsidP="00EA4084">
      <w:pPr>
        <w:rPr>
          <w:rtl/>
        </w:rPr>
      </w:pPr>
    </w:p>
    <w:p w14:paraId="293F8B5C" w14:textId="77777777" w:rsidR="00EA4084" w:rsidRPr="00ED63ED" w:rsidRDefault="00EA4084" w:rsidP="00ED63ED">
      <w:pPr>
        <w:jc w:val="center"/>
        <w:rPr>
          <w:b/>
          <w:bCs/>
          <w:sz w:val="24"/>
          <w:szCs w:val="24"/>
          <w:u w:val="single"/>
          <w:rtl/>
        </w:rPr>
      </w:pPr>
      <w:r w:rsidRPr="00ED63ED">
        <w:rPr>
          <w:rFonts w:cs="Arial"/>
          <w:b/>
          <w:bCs/>
          <w:sz w:val="24"/>
          <w:szCs w:val="24"/>
          <w:u w:val="single"/>
          <w:rtl/>
        </w:rPr>
        <w:t>שינוי פרדיגמה: מטקטי לאסטרטגי</w:t>
      </w:r>
    </w:p>
    <w:p w14:paraId="05D21DFE" w14:textId="77777777" w:rsidR="00EA4084" w:rsidRDefault="00EA4084" w:rsidP="00EA4084">
      <w:pPr>
        <w:rPr>
          <w:rtl/>
        </w:rPr>
      </w:pPr>
    </w:p>
    <w:p w14:paraId="68D55D62" w14:textId="77777777" w:rsidR="00EA4084" w:rsidRDefault="00EA4084" w:rsidP="00EA4084">
      <w:pPr>
        <w:rPr>
          <w:rtl/>
        </w:rPr>
      </w:pPr>
      <w:r>
        <w:rPr>
          <w:rFonts w:cs="Arial"/>
          <w:rtl/>
        </w:rPr>
        <w:t>מנהלי רכש בכירים (</w:t>
      </w:r>
      <w:r>
        <w:t>CPOs</w:t>
      </w:r>
      <w:r>
        <w:rPr>
          <w:rFonts w:cs="Arial"/>
          <w:rtl/>
        </w:rPr>
        <w:t xml:space="preserve">) שניווטו בהצלחה את האי וודאות בשנים האחרונות הפכו לשותפים חיוניים להנהלה </w:t>
      </w:r>
      <w:r w:rsidR="00ED63ED">
        <w:rPr>
          <w:rFonts w:cs="Arial" w:hint="cs"/>
          <w:rtl/>
        </w:rPr>
        <w:t>הבכיר</w:t>
      </w:r>
      <w:r>
        <w:rPr>
          <w:rFonts w:cs="Arial"/>
          <w:rtl/>
        </w:rPr>
        <w:t xml:space="preserve">ה. כפי שציין מנהל רכש בכיר בחברת ייצור: "מעולם לא היה הרכש מרכזי לכל כך הרבה סדרי עדיפויות ברמת </w:t>
      </w:r>
      <w:r w:rsidR="00ED63ED">
        <w:rPr>
          <w:rFonts w:cs="Arial" w:hint="cs"/>
          <w:rtl/>
        </w:rPr>
        <w:t>הדירקטוריון</w:t>
      </w:r>
      <w:r>
        <w:rPr>
          <w:rFonts w:cs="Arial"/>
          <w:rtl/>
        </w:rPr>
        <w:t xml:space="preserve">. יש לנו כעת מקום אמיתי בשולחן </w:t>
      </w:r>
      <w:r w:rsidR="00ED63ED">
        <w:rPr>
          <w:rFonts w:cs="Arial" w:hint="cs"/>
          <w:rtl/>
        </w:rPr>
        <w:t>ההנהלה</w:t>
      </w:r>
      <w:r>
        <w:rPr>
          <w:rFonts w:cs="Arial"/>
          <w:rtl/>
        </w:rPr>
        <w:t>. וזה לא מצב זמני - כך אנחנו נפעל מכאן ואילך".</w:t>
      </w:r>
    </w:p>
    <w:p w14:paraId="5C6C56B6" w14:textId="77777777" w:rsidR="00EA4084" w:rsidRDefault="00EA4084" w:rsidP="00EA4084">
      <w:pPr>
        <w:rPr>
          <w:rtl/>
        </w:rPr>
      </w:pPr>
    </w:p>
    <w:p w14:paraId="4347635A" w14:textId="77777777" w:rsidR="00EA4084" w:rsidRDefault="00EA4084" w:rsidP="00EA4084">
      <w:pPr>
        <w:rPr>
          <w:rtl/>
        </w:rPr>
      </w:pPr>
      <w:r>
        <w:rPr>
          <w:rFonts w:cs="Arial"/>
          <w:rtl/>
        </w:rPr>
        <w:t xml:space="preserve">השינוי הזה משקף הכרה גוברת בכך שהוצאות חיצוניות מהוות בדרך כלל 50 עד 80 אחוז מבסיס העלויות של חברה, אך לעתים קרובות זוכות לפחות תשומת לב מאמצי שיפור </w:t>
      </w:r>
      <w:r w:rsidR="00ED63ED">
        <w:rPr>
          <w:rFonts w:cs="Arial" w:hint="cs"/>
          <w:rtl/>
        </w:rPr>
        <w:t>ה</w:t>
      </w:r>
      <w:r>
        <w:rPr>
          <w:rFonts w:cs="Arial"/>
          <w:rtl/>
        </w:rPr>
        <w:t xml:space="preserve">מכירות או </w:t>
      </w:r>
      <w:r w:rsidR="00ED63ED">
        <w:rPr>
          <w:rFonts w:cs="Arial" w:hint="cs"/>
          <w:rtl/>
        </w:rPr>
        <w:t>ה</w:t>
      </w:r>
      <w:r>
        <w:rPr>
          <w:rFonts w:cs="Arial"/>
          <w:rtl/>
        </w:rPr>
        <w:t>פרודוקטיביות. הפער הזה יוצר הזדמנות עצומה לארגונים שיודעים לנצל את הפוטנציאל הטמון ברכש אסטרטגי.</w:t>
      </w:r>
    </w:p>
    <w:p w14:paraId="24BB485E" w14:textId="77777777" w:rsidR="00EA4084" w:rsidRDefault="00EA4084" w:rsidP="00EA4084">
      <w:pPr>
        <w:rPr>
          <w:rtl/>
        </w:rPr>
      </w:pPr>
    </w:p>
    <w:p w14:paraId="3FD3FB5D" w14:textId="77777777" w:rsidR="00EA4084" w:rsidRPr="00ED63ED" w:rsidRDefault="00EA4084" w:rsidP="00ED63ED">
      <w:pPr>
        <w:jc w:val="center"/>
        <w:rPr>
          <w:b/>
          <w:bCs/>
          <w:rtl/>
        </w:rPr>
      </w:pPr>
      <w:r w:rsidRPr="00ED63ED">
        <w:rPr>
          <w:rFonts w:cs="Arial"/>
          <w:b/>
          <w:bCs/>
          <w:sz w:val="24"/>
          <w:szCs w:val="24"/>
          <w:rtl/>
        </w:rPr>
        <w:t>האתגרים הגלובליים של 2025</w:t>
      </w:r>
    </w:p>
    <w:p w14:paraId="425F07FC" w14:textId="77777777" w:rsidR="00EA4084" w:rsidRDefault="00EA4084" w:rsidP="00EA4084">
      <w:pPr>
        <w:rPr>
          <w:rtl/>
        </w:rPr>
      </w:pPr>
    </w:p>
    <w:p w14:paraId="52C22949" w14:textId="77777777" w:rsidR="00EA4084" w:rsidRPr="008F3523" w:rsidRDefault="00EA4084" w:rsidP="00EA4084">
      <w:pPr>
        <w:rPr>
          <w:u w:val="single"/>
          <w:rtl/>
        </w:rPr>
      </w:pPr>
      <w:r w:rsidRPr="008F3523">
        <w:rPr>
          <w:rFonts w:cs="Arial"/>
          <w:u w:val="single"/>
          <w:rtl/>
        </w:rPr>
        <w:t xml:space="preserve">תנודתיות </w:t>
      </w:r>
      <w:proofErr w:type="spellStart"/>
      <w:r w:rsidRPr="008F3523">
        <w:rPr>
          <w:rFonts w:cs="Arial"/>
          <w:u w:val="single"/>
          <w:rtl/>
        </w:rPr>
        <w:t>גיאו</w:t>
      </w:r>
      <w:proofErr w:type="spellEnd"/>
      <w:r w:rsidRPr="008F3523">
        <w:rPr>
          <w:rFonts w:cs="Arial"/>
          <w:u w:val="single"/>
          <w:rtl/>
        </w:rPr>
        <w:t>-פוליטית ומסחרית</w:t>
      </w:r>
    </w:p>
    <w:p w14:paraId="7DB6AE15" w14:textId="77777777" w:rsidR="00EA4084" w:rsidRDefault="00EA4084" w:rsidP="00EA4084">
      <w:pPr>
        <w:rPr>
          <w:rtl/>
        </w:rPr>
      </w:pPr>
    </w:p>
    <w:p w14:paraId="6441504A" w14:textId="77777777" w:rsidR="00EA4084" w:rsidRDefault="00EA4084" w:rsidP="00EA4084">
      <w:pPr>
        <w:rPr>
          <w:rtl/>
        </w:rPr>
      </w:pPr>
      <w:r>
        <w:rPr>
          <w:rFonts w:cs="Arial"/>
          <w:rtl/>
        </w:rPr>
        <w:t xml:space="preserve">אי הוודאות הכלכלית הגלובלית צפויה להיות גדולה מתמיד בכניסה ל-2025, ומתרכזת בשורה של מקורות כולל מחירי נפט משתנים, שיעורי אינפלציה בלתי צפויים ומדיניות סחר משתנה. השיבושים </w:t>
      </w:r>
      <w:proofErr w:type="spellStart"/>
      <w:r>
        <w:rPr>
          <w:rFonts w:cs="Arial"/>
          <w:rtl/>
        </w:rPr>
        <w:t>הגיאו</w:t>
      </w:r>
      <w:proofErr w:type="spellEnd"/>
      <w:r>
        <w:rPr>
          <w:rFonts w:cs="Arial"/>
          <w:rtl/>
        </w:rPr>
        <w:t xml:space="preserve">-פוליטיים צפויים להשפיע משמעותית על שרשראות אספקה גלובליות, במיוחד עם החזרתו של דונלד </w:t>
      </w:r>
      <w:proofErr w:type="spellStart"/>
      <w:r>
        <w:rPr>
          <w:rFonts w:cs="Arial"/>
          <w:rtl/>
        </w:rPr>
        <w:t>טראמפ</w:t>
      </w:r>
      <w:proofErr w:type="spellEnd"/>
      <w:r>
        <w:rPr>
          <w:rFonts w:cs="Arial"/>
          <w:rtl/>
        </w:rPr>
        <w:t xml:space="preserve"> לתפקיד והמכסים המוצעים שלו ב-2025.</w:t>
      </w:r>
    </w:p>
    <w:p w14:paraId="38B2200B" w14:textId="77777777" w:rsidR="00EA4084" w:rsidRDefault="00EA4084" w:rsidP="00EA4084">
      <w:pPr>
        <w:rPr>
          <w:rtl/>
        </w:rPr>
      </w:pPr>
      <w:r>
        <w:rPr>
          <w:rFonts w:cs="Arial"/>
          <w:rtl/>
        </w:rPr>
        <w:t>הנתונים מדברים בעד עצמם: חלקו של הסחר האמריקני בסחורות עם סין ירד מ-21.2% ב-2018 ל-13.9% ב-2023, בעוד מקסיקו עקפה את סין והפכה לשותפת הסחר הראשית של ארה"ב עם נתח של 15.4%. מגמה זו משקפת שינוי מהותי בדפוסי הסחר הגלובליים ומדגישה את הצורך בגמישות אסטרטגית.</w:t>
      </w:r>
    </w:p>
    <w:p w14:paraId="248414D3" w14:textId="77777777" w:rsidR="00EA4084" w:rsidRPr="008F3523" w:rsidRDefault="00EA4084" w:rsidP="00EA4084">
      <w:pPr>
        <w:rPr>
          <w:u w:val="single"/>
          <w:rtl/>
        </w:rPr>
      </w:pPr>
      <w:r w:rsidRPr="008F3523">
        <w:rPr>
          <w:rFonts w:cs="Arial"/>
          <w:u w:val="single"/>
          <w:rtl/>
        </w:rPr>
        <w:t>סיכוני מזג אוויר קיצוני</w:t>
      </w:r>
    </w:p>
    <w:p w14:paraId="7A1F996C" w14:textId="77777777" w:rsidR="00EA4084" w:rsidRDefault="00EA4084" w:rsidP="00EA4084">
      <w:pPr>
        <w:rPr>
          <w:rtl/>
        </w:rPr>
      </w:pPr>
    </w:p>
    <w:p w14:paraId="294DBBF9" w14:textId="77777777" w:rsidR="00EA4084" w:rsidRDefault="00EA4084" w:rsidP="00EA4084">
      <w:pPr>
        <w:rPr>
          <w:rtl/>
        </w:rPr>
      </w:pPr>
      <w:r>
        <w:rPr>
          <w:rFonts w:cs="Arial"/>
          <w:rtl/>
        </w:rPr>
        <w:t>מזג אוויר קיצוני מייצג את אחד הסיכונים הגלובליים המשמעותיים ביותר לתעבורה ימית. הוא דורג במקום השני ברשימת הסיכונים שעלולים לגרום למשבר חומרי קצר מועד בקנה מידה גלובלי בדוח הסיכונים הגלובליים של הפורום הכלכלי העולמי לשנת 2025. האירועים האקלימיים הקיצוניים שחווינו ב-2024 ותחילת 2025 מדגימים את החשיבות הקריטית של הכנת תוכניות חירום וגיבוי אלטרנטיביים.</w:t>
      </w:r>
    </w:p>
    <w:p w14:paraId="2630FD20" w14:textId="77777777" w:rsidR="00EA4084" w:rsidRDefault="00EA4084" w:rsidP="00EA4084">
      <w:pPr>
        <w:rPr>
          <w:rtl/>
        </w:rPr>
      </w:pPr>
    </w:p>
    <w:p w14:paraId="406B7AE8" w14:textId="77777777" w:rsidR="00EA4084" w:rsidRPr="007C5D97" w:rsidRDefault="00EA4084" w:rsidP="008F3523">
      <w:pPr>
        <w:jc w:val="center"/>
        <w:rPr>
          <w:b/>
          <w:bCs/>
          <w:sz w:val="28"/>
          <w:szCs w:val="28"/>
          <w:u w:val="single"/>
          <w:rtl/>
        </w:rPr>
      </w:pPr>
      <w:r w:rsidRPr="007C5D97">
        <w:rPr>
          <w:rFonts w:cs="Arial"/>
          <w:b/>
          <w:bCs/>
          <w:sz w:val="28"/>
          <w:szCs w:val="28"/>
          <w:u w:val="single"/>
          <w:rtl/>
        </w:rPr>
        <w:t>האסטרטגיות המנצחות לרכש מודרני</w:t>
      </w:r>
    </w:p>
    <w:p w14:paraId="7656FEA7" w14:textId="77777777" w:rsidR="00EA4084" w:rsidRDefault="00EA4084" w:rsidP="00EA4084">
      <w:pPr>
        <w:rPr>
          <w:rtl/>
        </w:rPr>
      </w:pPr>
    </w:p>
    <w:p w14:paraId="02744DD9" w14:textId="77777777" w:rsidR="00EA4084" w:rsidRPr="007C5D97" w:rsidRDefault="00EA4084" w:rsidP="00EA4084">
      <w:pPr>
        <w:rPr>
          <w:sz w:val="24"/>
          <w:szCs w:val="24"/>
          <w:u w:val="single"/>
          <w:rtl/>
        </w:rPr>
      </w:pPr>
      <w:r w:rsidRPr="007C5D97">
        <w:rPr>
          <w:rFonts w:cs="Arial"/>
          <w:sz w:val="24"/>
          <w:szCs w:val="24"/>
          <w:rtl/>
        </w:rPr>
        <w:t>1.</w:t>
      </w:r>
      <w:r w:rsidRPr="007C5D97">
        <w:rPr>
          <w:rFonts w:cs="Arial"/>
          <w:sz w:val="24"/>
          <w:szCs w:val="24"/>
          <w:u w:val="single"/>
          <w:rtl/>
        </w:rPr>
        <w:t xml:space="preserve"> </w:t>
      </w:r>
      <w:r w:rsidRPr="007C5D97">
        <w:rPr>
          <w:rFonts w:cs="Arial"/>
          <w:b/>
          <w:bCs/>
          <w:sz w:val="24"/>
          <w:szCs w:val="24"/>
          <w:u w:val="single"/>
          <w:rtl/>
        </w:rPr>
        <w:t>ניהול תנודתיות כיתרון תחרותי</w:t>
      </w:r>
    </w:p>
    <w:p w14:paraId="42DB3701" w14:textId="77777777" w:rsidR="00EA4084" w:rsidRDefault="00EA4084" w:rsidP="00EA4084">
      <w:pPr>
        <w:rPr>
          <w:rtl/>
        </w:rPr>
      </w:pPr>
      <w:r>
        <w:rPr>
          <w:rFonts w:cs="Arial"/>
          <w:rtl/>
        </w:rPr>
        <w:t>השגשוג בעתיד יהיה כרוך באימוץ תנודתיות, כך שהרכש יכול להפוך לפונקציה באמת חזויה שצופה עליות מחירים, תופסת תנועות מחירים כלפי מטה ויוצרת ערך מאי וודאות. טכנולוגיות מתקדמות כמו תאומים דיגיטליים המייצגים שרשראות ערך שלמות מאפשרות לרכש לקבל תובנות בזמן אמת לגבי מניעי עלויות, מה שמאפשר תגובות זריזות לשינויי שוק.</w:t>
      </w:r>
    </w:p>
    <w:p w14:paraId="6ED9EB8B" w14:textId="77777777" w:rsidR="00EA4084" w:rsidRDefault="00EA4084" w:rsidP="00EA4084">
      <w:pPr>
        <w:rPr>
          <w:rtl/>
        </w:rPr>
      </w:pPr>
      <w:r>
        <w:rPr>
          <w:rFonts w:cs="Arial"/>
          <w:rtl/>
        </w:rPr>
        <w:t xml:space="preserve">היישום המעשי כולל שימוש בכלי ניתוח חזוי מתקדמים, פיתוח מודלים של תחזית ביקוש דינמיים ויצירת מערכות אזהרה מוקדמת לשינויי מחירים. מנהל רכש בכיר בתעשיית </w:t>
      </w:r>
      <w:proofErr w:type="spellStart"/>
      <w:r>
        <w:rPr>
          <w:rFonts w:cs="Arial"/>
          <w:rtl/>
        </w:rPr>
        <w:t>הפארמה</w:t>
      </w:r>
      <w:proofErr w:type="spellEnd"/>
      <w:r>
        <w:rPr>
          <w:rFonts w:cs="Arial"/>
          <w:rtl/>
        </w:rPr>
        <w:t xml:space="preserve"> ציין: "התנודתיות בשווקים נמצאת ברמה שלא ראינו בעבר. יכולתו של הרכש להסתגל לשינויים הללו </w:t>
      </w:r>
      <w:proofErr w:type="spellStart"/>
      <w:r>
        <w:rPr>
          <w:rFonts w:cs="Arial"/>
          <w:rtl/>
        </w:rPr>
        <w:t>ולמונטיזציה</w:t>
      </w:r>
      <w:proofErr w:type="spellEnd"/>
      <w:r>
        <w:rPr>
          <w:rFonts w:cs="Arial"/>
          <w:rtl/>
        </w:rPr>
        <w:t xml:space="preserve"> של התנודתיות הזו תהיה קריטית להצלחה".</w:t>
      </w:r>
    </w:p>
    <w:p w14:paraId="392E1D98" w14:textId="77777777" w:rsidR="00C7325D" w:rsidRDefault="00C7325D" w:rsidP="00EA4084">
      <w:pPr>
        <w:rPr>
          <w:rtl/>
        </w:rPr>
      </w:pPr>
    </w:p>
    <w:p w14:paraId="393231DA" w14:textId="77777777" w:rsidR="00EA4084" w:rsidRPr="007C5D97" w:rsidRDefault="00EA4084" w:rsidP="00EA4084">
      <w:pPr>
        <w:rPr>
          <w:sz w:val="24"/>
          <w:szCs w:val="24"/>
          <w:rtl/>
        </w:rPr>
      </w:pPr>
      <w:r w:rsidRPr="007C5D97">
        <w:rPr>
          <w:rFonts w:cs="Arial"/>
          <w:sz w:val="24"/>
          <w:szCs w:val="24"/>
          <w:rtl/>
        </w:rPr>
        <w:t xml:space="preserve">2. </w:t>
      </w:r>
      <w:r w:rsidRPr="007C5D97">
        <w:rPr>
          <w:rFonts w:cs="Arial"/>
          <w:b/>
          <w:bCs/>
          <w:sz w:val="24"/>
          <w:szCs w:val="24"/>
          <w:u w:val="single"/>
          <w:rtl/>
        </w:rPr>
        <w:t>בניית רשת ספקים מגוונת וחסינה</w:t>
      </w:r>
    </w:p>
    <w:p w14:paraId="55AF45AC" w14:textId="77777777" w:rsidR="00EA4084" w:rsidRDefault="00EA4084" w:rsidP="00EA4084">
      <w:pPr>
        <w:rPr>
          <w:rtl/>
        </w:rPr>
      </w:pPr>
      <w:r>
        <w:rPr>
          <w:rFonts w:cs="Arial"/>
          <w:rtl/>
        </w:rPr>
        <w:t>האסטרטגיה של גיוון בסיס הספקים חורגת מעבר לביטוח סיכונים - היא הופכת למקור יתרון תחרותי. יצרני תעשייה מוצאים יתרונות במדינות ברחבי צפון אמריקה ואסיה. הם בוחנים אפשרויות "</w:t>
      </w:r>
      <w:r>
        <w:t>nearshoring</w:t>
      </w:r>
      <w:r>
        <w:rPr>
          <w:rFonts w:cs="Arial"/>
          <w:rtl/>
        </w:rPr>
        <w:t>" בקנדה ומקסיקו ואפשרויות "</w:t>
      </w:r>
      <w:r>
        <w:t>reshoring</w:t>
      </w:r>
      <w:r>
        <w:rPr>
          <w:rFonts w:cs="Arial"/>
          <w:rtl/>
        </w:rPr>
        <w:t>" בארצות הברית.</w:t>
      </w:r>
    </w:p>
    <w:p w14:paraId="4010AA48" w14:textId="77777777" w:rsidR="00EA4084" w:rsidRDefault="00EA4084" w:rsidP="00EA4084">
      <w:pPr>
        <w:rPr>
          <w:rtl/>
        </w:rPr>
      </w:pPr>
      <w:r>
        <w:rPr>
          <w:rFonts w:cs="Arial"/>
          <w:rtl/>
        </w:rPr>
        <w:t>הגישה האסטרטגית החדשה כוללת:</w:t>
      </w:r>
    </w:p>
    <w:p w14:paraId="5A615AFB" w14:textId="77777777" w:rsidR="00EA4084" w:rsidRDefault="00EA4084" w:rsidP="00EA4084">
      <w:pPr>
        <w:rPr>
          <w:rtl/>
        </w:rPr>
      </w:pPr>
      <w:r>
        <w:rPr>
          <w:rFonts w:cs="Arial"/>
          <w:rtl/>
        </w:rPr>
        <w:t>- מיפוי רמות ספקים: יצרנים כעת חוקרים דרכים להבטיח שרשתות הספקים שלהם ברמה 2 ו-3 מחוברות מספיק כדי להפחית את החשיפה שלהם לחומרי גלם ורכיבים מרכזיים</w:t>
      </w:r>
    </w:p>
    <w:p w14:paraId="63EC2C51" w14:textId="77777777" w:rsidR="00EA4084" w:rsidRDefault="00EA4084" w:rsidP="00EA4084">
      <w:pPr>
        <w:rPr>
          <w:rtl/>
        </w:rPr>
      </w:pPr>
      <w:r>
        <w:rPr>
          <w:rFonts w:cs="Arial"/>
          <w:rtl/>
        </w:rPr>
        <w:t xml:space="preserve">- פיתוח אלטרנטיבות אזוריות: בחינת שותפי סחר פוטנציאליים כמו הודו, מלזיה, תאילנד </w:t>
      </w:r>
      <w:proofErr w:type="spellStart"/>
      <w:r>
        <w:rPr>
          <w:rFonts w:cs="Arial"/>
          <w:rtl/>
        </w:rPr>
        <w:t>ווייטנם</w:t>
      </w:r>
      <w:proofErr w:type="spellEnd"/>
    </w:p>
    <w:p w14:paraId="766D1728" w14:textId="77777777" w:rsidR="00EA4084" w:rsidRDefault="00EA4084" w:rsidP="00EA4084">
      <w:pPr>
        <w:rPr>
          <w:rtl/>
        </w:rPr>
      </w:pPr>
      <w:r>
        <w:rPr>
          <w:rFonts w:cs="Arial"/>
          <w:rtl/>
        </w:rPr>
        <w:t>- יצירת גמישות גיאוגרפית: פיזור פעילות ייצור והתקשרויות על פני מספר אזורים</w:t>
      </w:r>
    </w:p>
    <w:p w14:paraId="521E63C6" w14:textId="77777777" w:rsidR="00EA4084" w:rsidRDefault="00EA4084" w:rsidP="00EA4084">
      <w:pPr>
        <w:rPr>
          <w:rtl/>
        </w:rPr>
      </w:pPr>
    </w:p>
    <w:p w14:paraId="72E681B6" w14:textId="77777777" w:rsidR="00EA4084" w:rsidRPr="007C5D97" w:rsidRDefault="00EA4084" w:rsidP="00EA4084">
      <w:pPr>
        <w:rPr>
          <w:b/>
          <w:bCs/>
          <w:sz w:val="24"/>
          <w:szCs w:val="24"/>
          <w:u w:val="single"/>
          <w:rtl/>
        </w:rPr>
      </w:pPr>
      <w:r w:rsidRPr="007C5D97">
        <w:rPr>
          <w:rFonts w:cs="Arial"/>
          <w:sz w:val="24"/>
          <w:szCs w:val="24"/>
          <w:rtl/>
        </w:rPr>
        <w:t xml:space="preserve">3. </w:t>
      </w:r>
      <w:r w:rsidRPr="007C5D97">
        <w:rPr>
          <w:rFonts w:cs="Arial"/>
          <w:b/>
          <w:bCs/>
          <w:sz w:val="24"/>
          <w:szCs w:val="24"/>
          <w:u w:val="single"/>
          <w:rtl/>
        </w:rPr>
        <w:t>מהפכת הטכנולוגיה והבינה המלאכותית</w:t>
      </w:r>
    </w:p>
    <w:p w14:paraId="100B1AB5" w14:textId="77777777" w:rsidR="00EA4084" w:rsidRDefault="00EA4084" w:rsidP="00EA4084">
      <w:pPr>
        <w:rPr>
          <w:rtl/>
        </w:rPr>
      </w:pPr>
      <w:r>
        <w:rPr>
          <w:rFonts w:cs="Arial"/>
          <w:rtl/>
        </w:rPr>
        <w:t>בעוד שחלק גדול מהתחום היה בשלב הניסויי, ב-2025 מנהיגי שרשרת אספקה עשויים להתחיל לקבל ערך אמיתי מההשקעות שלהם בבינה מלאכותית גנרטיבית. הטכנולוגיות החדשות מאפשרות אוטומציה של תהליכים מורכבים ושיפור משמעותי ביעילות התפעולית.</w:t>
      </w:r>
    </w:p>
    <w:p w14:paraId="150C4156" w14:textId="77777777" w:rsidR="00EA4084" w:rsidRDefault="00EA4084" w:rsidP="00EA4084">
      <w:pPr>
        <w:rPr>
          <w:rtl/>
        </w:rPr>
      </w:pPr>
    </w:p>
    <w:p w14:paraId="123340D5" w14:textId="77777777" w:rsidR="00EA4084" w:rsidRPr="007D28EE" w:rsidRDefault="00EA4084" w:rsidP="00EA4084">
      <w:pPr>
        <w:rPr>
          <w:b/>
          <w:bCs/>
          <w:rtl/>
        </w:rPr>
      </w:pPr>
      <w:r w:rsidRPr="007D28EE">
        <w:rPr>
          <w:rFonts w:cs="Arial"/>
          <w:b/>
          <w:bCs/>
          <w:rtl/>
        </w:rPr>
        <w:t xml:space="preserve">יישומים מעשיים של </w:t>
      </w:r>
      <w:r w:rsidRPr="007D28EE">
        <w:rPr>
          <w:b/>
          <w:bCs/>
        </w:rPr>
        <w:t>AI</w:t>
      </w:r>
      <w:r w:rsidRPr="007D28EE">
        <w:rPr>
          <w:rFonts w:cs="Arial"/>
          <w:b/>
          <w:bCs/>
          <w:rtl/>
        </w:rPr>
        <w:t xml:space="preserve"> ברכש:</w:t>
      </w:r>
    </w:p>
    <w:p w14:paraId="534AF4E2" w14:textId="77777777" w:rsidR="00EA4084" w:rsidRDefault="00EA4084" w:rsidP="00EA4084">
      <w:pPr>
        <w:rPr>
          <w:rtl/>
        </w:rPr>
      </w:pPr>
      <w:r>
        <w:rPr>
          <w:rFonts w:cs="Arial"/>
          <w:rtl/>
        </w:rPr>
        <w:t>- ניתוח חזוי מתקדם: זיהוי מגמות שוק, חיזוי מחסור בחומרי גלם וייעול תחזיות ביקוש</w:t>
      </w:r>
    </w:p>
    <w:p w14:paraId="7DA16335" w14:textId="77777777" w:rsidR="00EA4084" w:rsidRDefault="00EA4084" w:rsidP="00EA4084">
      <w:pPr>
        <w:rPr>
          <w:rtl/>
        </w:rPr>
      </w:pPr>
      <w:r>
        <w:rPr>
          <w:rFonts w:cs="Arial"/>
          <w:rtl/>
        </w:rPr>
        <w:t xml:space="preserve">- ניהול סיכוני ספקים: ב-2025 צפוי גידול משמעותי במספר הכלים והטכנולוגיות הזמינות לתמיכה בחיזוי סיכוני שרשרת אספקה, ורבים מהם כוללים </w:t>
      </w:r>
      <w:proofErr w:type="spellStart"/>
      <w:r>
        <w:rPr>
          <w:rFonts w:cs="Arial"/>
          <w:rtl/>
        </w:rPr>
        <w:t>מימדי</w:t>
      </w:r>
      <w:proofErr w:type="spellEnd"/>
      <w:r>
        <w:rPr>
          <w:rFonts w:cs="Arial"/>
          <w:rtl/>
        </w:rPr>
        <w:t xml:space="preserve"> קיימות כמו ניטור סיכונים סביבתיים, אתיים וזכויות אדם</w:t>
      </w:r>
    </w:p>
    <w:p w14:paraId="3367D1AE" w14:textId="77777777" w:rsidR="00EA4084" w:rsidRDefault="00EA4084" w:rsidP="00EA4084">
      <w:pPr>
        <w:rPr>
          <w:rtl/>
        </w:rPr>
      </w:pPr>
      <w:r>
        <w:rPr>
          <w:rFonts w:cs="Arial"/>
          <w:rtl/>
        </w:rPr>
        <w:t xml:space="preserve">- אוטומציה של תהליכי רכש: כלי </w:t>
      </w:r>
      <w:r>
        <w:t>AI</w:t>
      </w:r>
      <w:r>
        <w:rPr>
          <w:rFonts w:cs="Arial"/>
          <w:rtl/>
        </w:rPr>
        <w:t xml:space="preserve"> מתפתחים מעבר לאוטומציה של משימות ל</w:t>
      </w:r>
      <w:r w:rsidR="007D28EE">
        <w:rPr>
          <w:rFonts w:cs="Arial" w:hint="cs"/>
          <w:rtl/>
        </w:rPr>
        <w:t>תהליכי</w:t>
      </w:r>
      <w:r>
        <w:rPr>
          <w:rFonts w:cs="Arial"/>
          <w:rtl/>
        </w:rPr>
        <w:t xml:space="preserve"> עבודה אוטונומיים. ב-2025, ארגונים יאמצו עוזרי </w:t>
      </w:r>
      <w:r>
        <w:t>AI</w:t>
      </w:r>
      <w:r>
        <w:rPr>
          <w:rFonts w:cs="Arial"/>
          <w:rtl/>
        </w:rPr>
        <w:t xml:space="preserve"> לטיפול במשימות חוזרות, מה שיאפשר לצוותי רכש להתמקד בפעילויות אסטרטגיות</w:t>
      </w:r>
    </w:p>
    <w:p w14:paraId="30E3C991" w14:textId="77777777" w:rsidR="00EA4084" w:rsidRDefault="00EA4084" w:rsidP="00EA4084">
      <w:pPr>
        <w:rPr>
          <w:rtl/>
        </w:rPr>
      </w:pPr>
      <w:r>
        <w:rPr>
          <w:rFonts w:cs="Arial"/>
          <w:rtl/>
        </w:rPr>
        <w:t>4</w:t>
      </w:r>
      <w:r w:rsidRPr="007D28EE">
        <w:rPr>
          <w:rFonts w:cs="Arial"/>
          <w:b/>
          <w:bCs/>
          <w:sz w:val="24"/>
          <w:szCs w:val="24"/>
          <w:u w:val="single"/>
          <w:rtl/>
        </w:rPr>
        <w:t>. מימוש פוטנציאל הקיימות</w:t>
      </w:r>
    </w:p>
    <w:p w14:paraId="2DB892D9" w14:textId="77777777" w:rsidR="00EA4084" w:rsidRDefault="00EA4084" w:rsidP="00EA4084">
      <w:pPr>
        <w:rPr>
          <w:rtl/>
        </w:rPr>
      </w:pPr>
      <w:r>
        <w:rPr>
          <w:rFonts w:cs="Arial"/>
          <w:rtl/>
        </w:rPr>
        <w:t xml:space="preserve">ההתמקדות בקיימות אינה עוד "נחמד לעשות" אלא דרישה אסטרטגית. ב-2025 צפוי שמנהיגי שרשרת אספקה יהפכו אתגרי </w:t>
      </w:r>
      <w:r>
        <w:t>ESG</w:t>
      </w:r>
      <w:r>
        <w:rPr>
          <w:rFonts w:cs="Arial"/>
          <w:rtl/>
        </w:rPr>
        <w:t xml:space="preserve"> ו-</w:t>
      </w:r>
      <w:r>
        <w:t>Scope 3</w:t>
      </w:r>
      <w:r>
        <w:rPr>
          <w:rFonts w:cs="Arial"/>
          <w:rtl/>
        </w:rPr>
        <w:t xml:space="preserve"> להזדמנויות לביצועים עסקיים חזקים יותר, ויהיו מבדל תחרותי.</w:t>
      </w:r>
    </w:p>
    <w:p w14:paraId="1CE65A23" w14:textId="77777777" w:rsidR="00EA4084" w:rsidRDefault="00EA4084" w:rsidP="00EA4084">
      <w:pPr>
        <w:rPr>
          <w:rtl/>
        </w:rPr>
      </w:pPr>
      <w:r>
        <w:rPr>
          <w:rFonts w:cs="Arial"/>
          <w:rtl/>
        </w:rPr>
        <w:t>היישום כולל:</w:t>
      </w:r>
    </w:p>
    <w:p w14:paraId="4C1CB93F" w14:textId="77777777" w:rsidR="00EA4084" w:rsidRDefault="00EA4084" w:rsidP="00EA4084">
      <w:pPr>
        <w:rPr>
          <w:rtl/>
        </w:rPr>
      </w:pPr>
      <w:r>
        <w:rPr>
          <w:rFonts w:cs="Arial"/>
          <w:rtl/>
        </w:rPr>
        <w:t xml:space="preserve">- פיתוח שרשרת אספקה מעגלית לחזרה, </w:t>
      </w:r>
      <w:proofErr w:type="spellStart"/>
      <w:r>
        <w:rPr>
          <w:rFonts w:cs="Arial"/>
          <w:rtl/>
        </w:rPr>
        <w:t>מיחזור</w:t>
      </w:r>
      <w:proofErr w:type="spellEnd"/>
      <w:r>
        <w:rPr>
          <w:rFonts w:cs="Arial"/>
          <w:rtl/>
        </w:rPr>
        <w:t xml:space="preserve"> וחידוש מוצרים</w:t>
      </w:r>
    </w:p>
    <w:p w14:paraId="04FB7923" w14:textId="77777777" w:rsidR="00EA4084" w:rsidRDefault="00EA4084" w:rsidP="00EA4084">
      <w:pPr>
        <w:rPr>
          <w:rtl/>
        </w:rPr>
      </w:pPr>
      <w:r>
        <w:rPr>
          <w:rFonts w:cs="Arial"/>
          <w:rtl/>
        </w:rPr>
        <w:t>- הובלת הפחתת פליטות שרשרת הערך: הרכש יכול לתרום תמיכה קריטית ליעדי נט-זירו על ידי הבטחת חומרים ירוקים ופחמימות של בסיס הספקים דרך מאמצי לוקליזציה ושיתוף פעולה משופר עם ספקים</w:t>
      </w:r>
    </w:p>
    <w:p w14:paraId="3E62DFA0" w14:textId="77777777" w:rsidR="00EA4084" w:rsidRDefault="00EA4084" w:rsidP="00EA4084">
      <w:pPr>
        <w:rPr>
          <w:rtl/>
        </w:rPr>
      </w:pPr>
      <w:r>
        <w:rPr>
          <w:rFonts w:cs="Arial"/>
          <w:rtl/>
        </w:rPr>
        <w:t>- בניית מדדי ביצוע המשלבים יעדים כלכליים וסביבתיים</w:t>
      </w:r>
    </w:p>
    <w:p w14:paraId="7229C188" w14:textId="77777777" w:rsidR="00EA4084" w:rsidRDefault="00EA4084" w:rsidP="00EA4084">
      <w:pPr>
        <w:rPr>
          <w:rtl/>
        </w:rPr>
      </w:pPr>
    </w:p>
    <w:p w14:paraId="46F27864" w14:textId="77777777" w:rsidR="00EA4084" w:rsidRPr="007D28EE" w:rsidRDefault="00EA4084" w:rsidP="00EA4084">
      <w:pPr>
        <w:rPr>
          <w:rFonts w:cs="Arial"/>
          <w:b/>
          <w:bCs/>
          <w:sz w:val="24"/>
          <w:szCs w:val="24"/>
          <w:u w:val="single"/>
          <w:rtl/>
        </w:rPr>
      </w:pPr>
      <w:r w:rsidRPr="007D28EE">
        <w:rPr>
          <w:rFonts w:cs="Arial"/>
          <w:b/>
          <w:bCs/>
          <w:sz w:val="24"/>
          <w:szCs w:val="24"/>
          <w:u w:val="single"/>
          <w:rtl/>
        </w:rPr>
        <w:t>5. חיזוק יכולות השיתוף האסטרטגי</w:t>
      </w:r>
    </w:p>
    <w:p w14:paraId="5F016314" w14:textId="77777777" w:rsidR="00EA4084" w:rsidRDefault="00EA4084" w:rsidP="00EA4084">
      <w:pPr>
        <w:rPr>
          <w:rtl/>
        </w:rPr>
      </w:pPr>
      <w:r>
        <w:rPr>
          <w:rFonts w:cs="Arial"/>
          <w:rtl/>
        </w:rPr>
        <w:t xml:space="preserve">בעתיד, צוותי רכש יחפשו יותר ויותר אצל ספקים חדשנות במוצרים ובתהליכים, ושיתוף פעולה בתחומים של תועלת הדדית. הגישה הזו יוצרת </w:t>
      </w:r>
      <w:proofErr w:type="spellStart"/>
      <w:r>
        <w:rPr>
          <w:rFonts w:cs="Arial"/>
          <w:rtl/>
        </w:rPr>
        <w:t>אקוסיסטם</w:t>
      </w:r>
      <w:proofErr w:type="spellEnd"/>
      <w:r>
        <w:rPr>
          <w:rFonts w:cs="Arial"/>
          <w:rtl/>
        </w:rPr>
        <w:t xml:space="preserve"> של חדשנות משותפת ותמיכה הדדית.</w:t>
      </w:r>
    </w:p>
    <w:p w14:paraId="5342CC6F" w14:textId="77777777" w:rsidR="00EA4084" w:rsidRDefault="00EA4084" w:rsidP="00EA4084">
      <w:pPr>
        <w:rPr>
          <w:rtl/>
        </w:rPr>
      </w:pPr>
      <w:r>
        <w:rPr>
          <w:rFonts w:cs="Arial"/>
          <w:rtl/>
        </w:rPr>
        <w:t>אסטרטגיות שיתוף מתקדמות:</w:t>
      </w:r>
    </w:p>
    <w:p w14:paraId="44A993D1" w14:textId="77777777" w:rsidR="00EA4084" w:rsidRDefault="00EA4084" w:rsidP="00EA4084">
      <w:pPr>
        <w:rPr>
          <w:rtl/>
        </w:rPr>
      </w:pPr>
      <w:r>
        <w:rPr>
          <w:rFonts w:cs="Arial"/>
          <w:rtl/>
        </w:rPr>
        <w:t>- פיתוח משותף: שילוב ספקים בשלבי עיצוב ופיתוח מוצר</w:t>
      </w:r>
    </w:p>
    <w:p w14:paraId="38989C6E" w14:textId="77777777" w:rsidR="00EA4084" w:rsidRDefault="00EA4084" w:rsidP="00EA4084">
      <w:pPr>
        <w:rPr>
          <w:rtl/>
        </w:rPr>
      </w:pPr>
      <w:r>
        <w:rPr>
          <w:rFonts w:cs="Arial"/>
          <w:rtl/>
        </w:rPr>
        <w:t>- שיתוף במידע וחיזוי: חברות מתארות הזדמנויות לחזק תכנון ביקוש וניהול מלאי במשותף עם ספקים</w:t>
      </w:r>
    </w:p>
    <w:p w14:paraId="51B60A31" w14:textId="77777777" w:rsidR="00EA4084" w:rsidRDefault="00EA4084" w:rsidP="00EA4084">
      <w:pPr>
        <w:rPr>
          <w:rtl/>
        </w:rPr>
      </w:pPr>
      <w:r>
        <w:rPr>
          <w:rFonts w:cs="Arial"/>
          <w:rtl/>
        </w:rPr>
        <w:t>- פלטפורמות פיתוח ספקים: חיזוק פלטפורמות פיתוח ספקים כדי להשיג יעדי קיימות פומביים, כמו יעדי אקלים מבוססי מדע</w:t>
      </w:r>
    </w:p>
    <w:p w14:paraId="4FB1D8A9" w14:textId="77777777" w:rsidR="00EA4084" w:rsidRDefault="00EA4084" w:rsidP="00EA4084">
      <w:pPr>
        <w:rPr>
          <w:rtl/>
        </w:rPr>
      </w:pPr>
    </w:p>
    <w:p w14:paraId="74D1A395" w14:textId="77777777" w:rsidR="00EA4084" w:rsidRDefault="00EA4084" w:rsidP="00EA4084">
      <w:pPr>
        <w:rPr>
          <w:rtl/>
        </w:rPr>
      </w:pPr>
      <w:r w:rsidRPr="005A3EDD">
        <w:rPr>
          <w:rFonts w:cs="Arial"/>
          <w:b/>
          <w:bCs/>
          <w:rtl/>
        </w:rPr>
        <w:t>המשמעות האסטרטגית: מחוסן לאנטי-שביר</w:t>
      </w:r>
    </w:p>
    <w:p w14:paraId="297D8351" w14:textId="77777777" w:rsidR="00EA4084" w:rsidRDefault="00EA4084" w:rsidP="00EA4084">
      <w:pPr>
        <w:rPr>
          <w:rtl/>
        </w:rPr>
      </w:pPr>
      <w:r>
        <w:rPr>
          <w:rFonts w:cs="Arial"/>
          <w:rtl/>
        </w:rPr>
        <w:t>פחות מ-10% ממנהיגי התעשייה שואפים לעבור מעבר לחוסן כדי לבנות יכולות ניהול שרשרת אספקה שיציעו יתרון אסטרטגי כשמתחרים נאבקים. המטרה היא לבנות שרשראות אספקה "אנטי-שבירות" שיכולות לא רק לשרוד אלא ל</w:t>
      </w:r>
      <w:r w:rsidR="005A3EDD">
        <w:rPr>
          <w:rFonts w:cs="Arial" w:hint="cs"/>
          <w:rtl/>
        </w:rPr>
        <w:t>שרוד</w:t>
      </w:r>
      <w:r>
        <w:rPr>
          <w:rFonts w:cs="Arial"/>
          <w:rtl/>
        </w:rPr>
        <w:t xml:space="preserve"> בתקופות של שיבוש.</w:t>
      </w:r>
    </w:p>
    <w:p w14:paraId="4F237B63" w14:textId="77777777" w:rsidR="00EA4084" w:rsidRDefault="00EA4084" w:rsidP="00EA4084">
      <w:pPr>
        <w:rPr>
          <w:rtl/>
        </w:rPr>
      </w:pPr>
      <w:r>
        <w:rPr>
          <w:rFonts w:cs="Arial"/>
          <w:rtl/>
        </w:rPr>
        <w:t>מנהיגי שרשרת אספקה שאימצו חשיבה זו חיים לפי הביטוי: "כולם במכירות, וכולם עובדים עבור הכספים". הם מבינים כיצד כל החלטה שהם מקבלים, ממקורות ועד הפצה, משפיעה על הכנסות ורווחיות.</w:t>
      </w:r>
    </w:p>
    <w:p w14:paraId="1F417150" w14:textId="77777777" w:rsidR="00EA4084" w:rsidRDefault="00EA4084" w:rsidP="00EA4084">
      <w:pPr>
        <w:rPr>
          <w:rtl/>
        </w:rPr>
      </w:pPr>
    </w:p>
    <w:p w14:paraId="2CA4D691" w14:textId="77777777" w:rsidR="005A3EDD" w:rsidRPr="005A3EDD" w:rsidRDefault="005A3EDD" w:rsidP="00EA4084">
      <w:pPr>
        <w:rPr>
          <w:b/>
          <w:bCs/>
          <w:rtl/>
        </w:rPr>
      </w:pPr>
      <w:r w:rsidRPr="005A3EDD">
        <w:rPr>
          <w:rFonts w:hint="cs"/>
          <w:b/>
          <w:bCs/>
          <w:rtl/>
        </w:rPr>
        <w:t>לסיכום</w:t>
      </w:r>
    </w:p>
    <w:p w14:paraId="4AC83D9C" w14:textId="77777777" w:rsidR="00EA4084" w:rsidRDefault="00EA4084" w:rsidP="00EA4084">
      <w:pPr>
        <w:rPr>
          <w:rtl/>
        </w:rPr>
      </w:pPr>
      <w:r>
        <w:rPr>
          <w:rFonts w:cs="Arial"/>
          <w:rtl/>
        </w:rPr>
        <w:t>הרכש של היום עומד בפני הזדמנות היסטורית לעצב מחדש את תפקידו, המנדט שלו והמדריך שלו. העידן הכלכלי החדש מייצג הזדמנות ייחודית לרכש לעשות צעד קדימה ולהגדיר מחדש את ההיקף, המנדט והמדריך שלו, מה שמספק יתרון תחרותי לארגונים שעושים זאת היטב.</w:t>
      </w:r>
    </w:p>
    <w:p w14:paraId="7EF067B4" w14:textId="77777777" w:rsidR="00EA4084" w:rsidRDefault="00EA4084" w:rsidP="00EA4084">
      <w:pPr>
        <w:rPr>
          <w:rtl/>
        </w:rPr>
      </w:pPr>
      <w:r>
        <w:rPr>
          <w:rFonts w:cs="Arial"/>
          <w:rtl/>
        </w:rPr>
        <w:t>העתיד מכיל הרבה אי וודאות, אבל גם שפע של הזדמנויות לארגונים חדשניים ורחוקי ראייה. המפתח להצלחה טמון ביכולת להפוך אי וודאות ממכשול להזדמנות, ולחשוב על הרכש לא כפונקציה תמיכה אלא כמנוע צמיחה אסטרטגי.</w:t>
      </w:r>
    </w:p>
    <w:p w14:paraId="67C76304" w14:textId="77777777" w:rsidR="00EA4084" w:rsidRDefault="00EA4084" w:rsidP="00EA4084">
      <w:pPr>
        <w:rPr>
          <w:rtl/>
        </w:rPr>
      </w:pPr>
    </w:p>
    <w:p w14:paraId="672E8FC1" w14:textId="77777777" w:rsidR="00EA4084" w:rsidRDefault="00EA4084" w:rsidP="00EA4084">
      <w:pPr>
        <w:rPr>
          <w:rtl/>
        </w:rPr>
      </w:pPr>
      <w:r>
        <w:rPr>
          <w:rFonts w:cs="Arial"/>
          <w:rtl/>
        </w:rPr>
        <w:t>הארגונים שיצליחו לשלב את האסטרטגיות הללו - ניהול תנודתיות, גיוון ספקים, מינוף טכנולוגיה, מחויבות לקיימות ושיתוף אסטרטגי - יהיו אלה שלא רק ישרדו את עידן אי הוודאות הנוכחי, אלא יזכו בו.</w:t>
      </w:r>
    </w:p>
    <w:p w14:paraId="004DD042" w14:textId="77777777" w:rsidR="00EA4084" w:rsidRDefault="00EA4084" w:rsidP="00EA4084">
      <w:pPr>
        <w:rPr>
          <w:rtl/>
        </w:rPr>
      </w:pPr>
    </w:p>
    <w:sectPr w:rsidR="00EA4084" w:rsidSect="00026D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84"/>
    <w:rsid w:val="00026D43"/>
    <w:rsid w:val="00290D57"/>
    <w:rsid w:val="003A2C4F"/>
    <w:rsid w:val="005A3EDD"/>
    <w:rsid w:val="007C5D97"/>
    <w:rsid w:val="007D28EE"/>
    <w:rsid w:val="008F3523"/>
    <w:rsid w:val="00A5373C"/>
    <w:rsid w:val="00C7325D"/>
    <w:rsid w:val="00E057FB"/>
    <w:rsid w:val="00EA4084"/>
    <w:rsid w:val="00ED63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55FF"/>
  <w15:chartTrackingRefBased/>
  <w15:docId w15:val="{5CF1FB19-BC81-4E0C-AC0A-5ED0ED49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EA40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A40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A408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A408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A408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A40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A40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A40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A40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A4084"/>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EA4084"/>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EA4084"/>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EA4084"/>
    <w:rPr>
      <w:rFonts w:eastAsiaTheme="majorEastAsia" w:cstheme="majorBidi"/>
      <w:i/>
      <w:iCs/>
      <w:color w:val="2F5496" w:themeColor="accent1" w:themeShade="BF"/>
    </w:rPr>
  </w:style>
  <w:style w:type="character" w:customStyle="1" w:styleId="50">
    <w:name w:val="כותרת 5 תו"/>
    <w:basedOn w:val="a0"/>
    <w:link w:val="5"/>
    <w:uiPriority w:val="9"/>
    <w:semiHidden/>
    <w:rsid w:val="00EA4084"/>
    <w:rPr>
      <w:rFonts w:eastAsiaTheme="majorEastAsia" w:cstheme="majorBidi"/>
      <w:color w:val="2F5496" w:themeColor="accent1" w:themeShade="BF"/>
    </w:rPr>
  </w:style>
  <w:style w:type="character" w:customStyle="1" w:styleId="60">
    <w:name w:val="כותרת 6 תו"/>
    <w:basedOn w:val="a0"/>
    <w:link w:val="6"/>
    <w:uiPriority w:val="9"/>
    <w:semiHidden/>
    <w:rsid w:val="00EA4084"/>
    <w:rPr>
      <w:rFonts w:eastAsiaTheme="majorEastAsia" w:cstheme="majorBidi"/>
      <w:i/>
      <w:iCs/>
      <w:color w:val="595959" w:themeColor="text1" w:themeTint="A6"/>
    </w:rPr>
  </w:style>
  <w:style w:type="character" w:customStyle="1" w:styleId="70">
    <w:name w:val="כותרת 7 תו"/>
    <w:basedOn w:val="a0"/>
    <w:link w:val="7"/>
    <w:uiPriority w:val="9"/>
    <w:semiHidden/>
    <w:rsid w:val="00EA4084"/>
    <w:rPr>
      <w:rFonts w:eastAsiaTheme="majorEastAsia" w:cstheme="majorBidi"/>
      <w:color w:val="595959" w:themeColor="text1" w:themeTint="A6"/>
    </w:rPr>
  </w:style>
  <w:style w:type="character" w:customStyle="1" w:styleId="80">
    <w:name w:val="כותרת 8 תו"/>
    <w:basedOn w:val="a0"/>
    <w:link w:val="8"/>
    <w:uiPriority w:val="9"/>
    <w:semiHidden/>
    <w:rsid w:val="00EA4084"/>
    <w:rPr>
      <w:rFonts w:eastAsiaTheme="majorEastAsia" w:cstheme="majorBidi"/>
      <w:i/>
      <w:iCs/>
      <w:color w:val="272727" w:themeColor="text1" w:themeTint="D8"/>
    </w:rPr>
  </w:style>
  <w:style w:type="character" w:customStyle="1" w:styleId="90">
    <w:name w:val="כותרת 9 תו"/>
    <w:basedOn w:val="a0"/>
    <w:link w:val="9"/>
    <w:uiPriority w:val="9"/>
    <w:semiHidden/>
    <w:rsid w:val="00EA4084"/>
    <w:rPr>
      <w:rFonts w:eastAsiaTheme="majorEastAsia" w:cstheme="majorBidi"/>
      <w:color w:val="272727" w:themeColor="text1" w:themeTint="D8"/>
    </w:rPr>
  </w:style>
  <w:style w:type="paragraph" w:styleId="a3">
    <w:name w:val="Title"/>
    <w:basedOn w:val="a"/>
    <w:next w:val="a"/>
    <w:link w:val="a4"/>
    <w:uiPriority w:val="10"/>
    <w:qFormat/>
    <w:rsid w:val="00EA4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EA4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084"/>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EA408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A4084"/>
    <w:pPr>
      <w:spacing w:before="160"/>
      <w:jc w:val="center"/>
    </w:pPr>
    <w:rPr>
      <w:i/>
      <w:iCs/>
      <w:color w:val="404040" w:themeColor="text1" w:themeTint="BF"/>
    </w:rPr>
  </w:style>
  <w:style w:type="character" w:customStyle="1" w:styleId="a8">
    <w:name w:val="ציטוט תו"/>
    <w:basedOn w:val="a0"/>
    <w:link w:val="a7"/>
    <w:uiPriority w:val="29"/>
    <w:rsid w:val="00EA4084"/>
    <w:rPr>
      <w:i/>
      <w:iCs/>
      <w:color w:val="404040" w:themeColor="text1" w:themeTint="BF"/>
    </w:rPr>
  </w:style>
  <w:style w:type="paragraph" w:styleId="a9">
    <w:name w:val="List Paragraph"/>
    <w:basedOn w:val="a"/>
    <w:uiPriority w:val="34"/>
    <w:qFormat/>
    <w:rsid w:val="00EA4084"/>
    <w:pPr>
      <w:ind w:left="720"/>
      <w:contextualSpacing/>
    </w:pPr>
  </w:style>
  <w:style w:type="character" w:styleId="aa">
    <w:name w:val="Intense Emphasis"/>
    <w:basedOn w:val="a0"/>
    <w:uiPriority w:val="21"/>
    <w:qFormat/>
    <w:rsid w:val="00EA4084"/>
    <w:rPr>
      <w:i/>
      <w:iCs/>
      <w:color w:val="2F5496" w:themeColor="accent1" w:themeShade="BF"/>
    </w:rPr>
  </w:style>
  <w:style w:type="paragraph" w:styleId="ab">
    <w:name w:val="Intense Quote"/>
    <w:basedOn w:val="a"/>
    <w:next w:val="a"/>
    <w:link w:val="ac"/>
    <w:uiPriority w:val="30"/>
    <w:qFormat/>
    <w:rsid w:val="00EA4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EA4084"/>
    <w:rPr>
      <w:i/>
      <w:iCs/>
      <w:color w:val="2F5496" w:themeColor="accent1" w:themeShade="BF"/>
    </w:rPr>
  </w:style>
  <w:style w:type="character" w:styleId="ad">
    <w:name w:val="Intense Reference"/>
    <w:basedOn w:val="a0"/>
    <w:uiPriority w:val="32"/>
    <w:qFormat/>
    <w:rsid w:val="00EA4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1008</Words>
  <Characters>5043</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 Ben Shmueli</dc:creator>
  <cp:keywords/>
  <dc:description/>
  <cp:lastModifiedBy>Arie Ben Shmueli</cp:lastModifiedBy>
  <cp:revision>6</cp:revision>
  <dcterms:created xsi:type="dcterms:W3CDTF">2025-06-25T10:42:00Z</dcterms:created>
  <dcterms:modified xsi:type="dcterms:W3CDTF">2025-06-25T10:57:00Z</dcterms:modified>
</cp:coreProperties>
</file>